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972CAB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2301B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72CAB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972CAB">
        <w:rPr>
          <w:rFonts w:ascii="Times New Roman" w:hAnsi="Times New Roman"/>
          <w:b/>
          <w:sz w:val="28"/>
          <w:szCs w:val="28"/>
        </w:rPr>
        <w:t>Н.В.Большаковой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3650A6">
        <w:rPr>
          <w:rFonts w:ascii="Times New Roman" w:hAnsi="Times New Roman"/>
          <w:b/>
          <w:sz w:val="28"/>
          <w:szCs w:val="28"/>
        </w:rPr>
        <w:t>3</w:t>
      </w:r>
      <w:r w:rsidR="0059050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A205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proofErr w:type="spellStart"/>
      <w:r w:rsidR="00972CAB">
        <w:rPr>
          <w:rFonts w:ascii="Times New Roman" w:hAnsi="Times New Roman"/>
          <w:sz w:val="28"/>
          <w:szCs w:val="28"/>
        </w:rPr>
        <w:t>В.Н.Мутицыной</w:t>
      </w:r>
      <w:proofErr w:type="spellEnd"/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A205FC">
        <w:rPr>
          <w:rFonts w:ascii="Times New Roman" w:hAnsi="Times New Roman"/>
          <w:sz w:val="28"/>
          <w:szCs w:val="28"/>
        </w:rPr>
        <w:t>25.03.</w:t>
      </w:r>
      <w:r>
        <w:rPr>
          <w:rFonts w:ascii="Times New Roman" w:hAnsi="Times New Roman"/>
          <w:sz w:val="28"/>
          <w:szCs w:val="28"/>
        </w:rPr>
        <w:t xml:space="preserve">2016г. № </w:t>
      </w:r>
      <w:r w:rsidR="003650A6">
        <w:rPr>
          <w:rFonts w:ascii="Times New Roman" w:hAnsi="Times New Roman"/>
          <w:sz w:val="28"/>
          <w:szCs w:val="28"/>
        </w:rPr>
        <w:t>1</w:t>
      </w:r>
      <w:r w:rsidR="00A205FC">
        <w:rPr>
          <w:rFonts w:ascii="Times New Roman" w:hAnsi="Times New Roman"/>
          <w:sz w:val="28"/>
          <w:szCs w:val="28"/>
        </w:rPr>
        <w:t>1</w:t>
      </w:r>
      <w:r w:rsidR="003650A6">
        <w:rPr>
          <w:rFonts w:ascii="Times New Roman" w:hAnsi="Times New Roman"/>
          <w:sz w:val="28"/>
          <w:szCs w:val="28"/>
        </w:rPr>
        <w:t>/</w:t>
      </w:r>
      <w:r w:rsidR="00A205FC">
        <w:rPr>
          <w:rFonts w:ascii="Times New Roman" w:hAnsi="Times New Roman"/>
          <w:sz w:val="28"/>
          <w:szCs w:val="28"/>
        </w:rPr>
        <w:t>8</w:t>
      </w:r>
      <w:r w:rsidR="00972C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A205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972CAB">
        <w:rPr>
          <w:rFonts w:ascii="Times New Roman" w:hAnsi="Times New Roman"/>
          <w:sz w:val="28"/>
          <w:szCs w:val="28"/>
        </w:rPr>
        <w:t>Наталью Владимировну Большакову</w:t>
      </w:r>
      <w:r w:rsidR="0017787A">
        <w:rPr>
          <w:rFonts w:ascii="Times New Roman" w:hAnsi="Times New Roman"/>
          <w:sz w:val="28"/>
          <w:szCs w:val="28"/>
        </w:rPr>
        <w:t>, 19</w:t>
      </w:r>
      <w:r w:rsidR="00972CAB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высшее, </w:t>
      </w:r>
      <w:r w:rsidR="00972CAB">
        <w:rPr>
          <w:rFonts w:ascii="Times New Roman" w:hAnsi="Times New Roman"/>
          <w:sz w:val="28"/>
          <w:szCs w:val="28"/>
        </w:rPr>
        <w:t>ведущего специалиста отдела строительства и архитектуры администрации Бежецкого района</w:t>
      </w:r>
      <w:r>
        <w:rPr>
          <w:rFonts w:ascii="Times New Roman" w:hAnsi="Times New Roman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972CAB" w:rsidRPr="00972CAB">
        <w:rPr>
          <w:rFonts w:ascii="Times New Roman" w:hAnsi="Times New Roman"/>
          <w:sz w:val="28"/>
          <w:szCs w:val="28"/>
        </w:rPr>
        <w:t>Тверским областным отделением политической партии КОММУНИСТЫ РОССИИ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A205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7787A"/>
    <w:rsid w:val="002301B3"/>
    <w:rsid w:val="00253467"/>
    <w:rsid w:val="002E3D7B"/>
    <w:rsid w:val="003650A6"/>
    <w:rsid w:val="00377C4F"/>
    <w:rsid w:val="004E2F35"/>
    <w:rsid w:val="0059050E"/>
    <w:rsid w:val="00611B1A"/>
    <w:rsid w:val="00972CAB"/>
    <w:rsid w:val="00A205FC"/>
    <w:rsid w:val="00AD6A99"/>
    <w:rsid w:val="00C83C0E"/>
    <w:rsid w:val="00EA1F32"/>
    <w:rsid w:val="00F8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2016-04-07T05:47:00Z</dcterms:created>
  <dcterms:modified xsi:type="dcterms:W3CDTF">2016-04-07T05:47:00Z</dcterms:modified>
</cp:coreProperties>
</file>