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A2" w:rsidRPr="001C56A2" w:rsidRDefault="001C56A2" w:rsidP="001C56A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6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1C56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1C56A2" w:rsidRPr="001C56A2" w:rsidRDefault="001C56A2" w:rsidP="001C56A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1C56A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56A2" w:rsidRPr="001C56A2" w:rsidTr="0094741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  <w:r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38</w:t>
            </w:r>
            <w:r w:rsidRPr="001C56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1C56A2" w:rsidRPr="001C56A2" w:rsidTr="00947417">
        <w:tc>
          <w:tcPr>
            <w:tcW w:w="3189" w:type="dxa"/>
            <w:tcBorders>
              <w:top w:val="single" w:sz="4" w:space="0" w:color="auto"/>
            </w:tcBorders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1C56A2" w:rsidRPr="001C56A2" w:rsidRDefault="001C56A2" w:rsidP="001C5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56A2" w:rsidRPr="001C56A2" w:rsidRDefault="001C56A2" w:rsidP="001C5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положении</w:t>
      </w: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именных избирательных участках, образованных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1C56A2" w:rsidRPr="001C56A2" w:rsidRDefault="001C56A2" w:rsidP="001C56A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6A2" w:rsidRPr="001C56A2" w:rsidRDefault="001C56A2" w:rsidP="001C56A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электоральной активности избирателей, привлечения внимания к историко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noBreakHyphen/>
        <w:t xml:space="preserve">культурному наследию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области, руководствуясь статьями 19, 26 Федерального закона от 12.06.2002 №67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1C56A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постановляет</w:t>
      </w:r>
      <w:r w:rsidRPr="001C56A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1C56A2" w:rsidRPr="00464532" w:rsidRDefault="001C56A2" w:rsidP="00464532">
      <w:pPr>
        <w:numPr>
          <w:ilvl w:val="0"/>
          <w:numId w:val="1"/>
        </w:numPr>
        <w:spacing w:after="0" w:line="372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Утвердить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об именных избирательных участках, образованных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Pr="001C56A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(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>далее – Положение</w:t>
      </w:r>
      <w:r w:rsidRPr="001C56A2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)</w:t>
      </w:r>
      <w:r w:rsidRPr="001C5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56A2">
        <w:rPr>
          <w:rFonts w:ascii="Times New Roman" w:eastAsia="Times New Roman" w:hAnsi="Times New Roman" w:cs="Times New Roman"/>
          <w:bCs/>
          <w:sz w:val="28"/>
          <w:szCs w:val="28"/>
        </w:rPr>
        <w:t>(прилагается).</w:t>
      </w:r>
    </w:p>
    <w:p w:rsidR="001C56A2" w:rsidRPr="00464532" w:rsidRDefault="001C56A2" w:rsidP="00464532">
      <w:pPr>
        <w:numPr>
          <w:ilvl w:val="0"/>
          <w:numId w:val="1"/>
        </w:numPr>
        <w:spacing w:after="0" w:line="372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464532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1C56A2" w:rsidRDefault="001C56A2" w:rsidP="001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A2" w:rsidRDefault="001C56A2" w:rsidP="001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1C56A2" w:rsidRPr="004D4339" w:rsidTr="00D76CE0">
        <w:tc>
          <w:tcPr>
            <w:tcW w:w="4786" w:type="dxa"/>
            <w:hideMark/>
          </w:tcPr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1C56A2" w:rsidRDefault="001C56A2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1C56A2" w:rsidRPr="004D4339" w:rsidTr="00D76CE0">
        <w:tc>
          <w:tcPr>
            <w:tcW w:w="4786" w:type="dxa"/>
          </w:tcPr>
          <w:p w:rsid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1C56A2" w:rsidRDefault="001C56A2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C56A2" w:rsidRPr="004D4339" w:rsidTr="00D76CE0">
        <w:tc>
          <w:tcPr>
            <w:tcW w:w="4786" w:type="dxa"/>
            <w:hideMark/>
          </w:tcPr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1C56A2" w:rsidRPr="001C56A2" w:rsidRDefault="001C56A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56A2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1C56A2" w:rsidRPr="001C56A2" w:rsidRDefault="001C56A2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1C56A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C56A2" w:rsidRDefault="001C56A2" w:rsidP="00E63F0C">
      <w:pPr>
        <w:pStyle w:val="a8"/>
        <w:spacing w:line="360" w:lineRule="auto"/>
        <w:rPr>
          <w:szCs w:val="20"/>
        </w:rPr>
      </w:pPr>
    </w:p>
    <w:p w:rsidR="001C56A2" w:rsidRPr="001C56A2" w:rsidRDefault="001C56A2" w:rsidP="001C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Ind w:w="-567" w:type="dxa"/>
        <w:tblLook w:val="0000"/>
      </w:tblPr>
      <w:tblGrid>
        <w:gridCol w:w="15276"/>
      </w:tblGrid>
      <w:tr w:rsidR="001C56A2" w:rsidRPr="001C56A2" w:rsidTr="00947417">
        <w:tc>
          <w:tcPr>
            <w:tcW w:w="15276" w:type="dxa"/>
          </w:tcPr>
          <w:p w:rsidR="001C56A2" w:rsidRPr="001C56A2" w:rsidRDefault="001C56A2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Приложение</w:t>
            </w:r>
          </w:p>
          <w:p w:rsidR="001C56A2" w:rsidRPr="001C56A2" w:rsidRDefault="001C56A2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 постановлению территориальной избирательной комиссии </w:t>
            </w:r>
          </w:p>
          <w:p w:rsidR="001C56A2" w:rsidRPr="001C56A2" w:rsidRDefault="001C56A2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Бежецкого 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района </w:t>
            </w:r>
          </w:p>
          <w:p w:rsidR="001C56A2" w:rsidRPr="001C56A2" w:rsidRDefault="001C56A2" w:rsidP="001C56A2">
            <w:pPr>
              <w:tabs>
                <w:tab w:val="left" w:pos="4500"/>
                <w:tab w:val="left" w:pos="9360"/>
              </w:tabs>
              <w:spacing w:after="0" w:line="240" w:lineRule="auto"/>
              <w:ind w:left="5137" w:right="5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.02.2016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38</w:t>
            </w:r>
            <w:r w:rsidRPr="001C56A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-4</w:t>
            </w:r>
            <w:bookmarkStart w:id="0" w:name="_GoBack"/>
            <w:bookmarkEnd w:id="0"/>
          </w:p>
        </w:tc>
      </w:tr>
    </w:tbl>
    <w:p w:rsidR="001C56A2" w:rsidRPr="001C56A2" w:rsidRDefault="001C56A2" w:rsidP="001C5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 Положение</w:t>
      </w: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об именных избирательных участках,</w:t>
      </w: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образованных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6A2" w:rsidRPr="001C56A2" w:rsidRDefault="001C56A2" w:rsidP="001C56A2">
      <w:pPr>
        <w:widowControl w:val="0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об именных избирательных участках, образованных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(далее – Положение) определяет цели, задачи и порядок присвоения избирательным участкам, образованным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Федеральным законом  «Об основных гарантиях избирательных прав и права на участие в референдуме граждан Российской Федерации», статуса именных.</w:t>
      </w:r>
    </w:p>
    <w:p w:rsidR="001C56A2" w:rsidRPr="001C56A2" w:rsidRDefault="001C56A2" w:rsidP="001C56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1.2. Присвоение избирательным участкам имен лиц, имеющих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 привлечения внимания к истории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района, в том числе к истории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C56A2" w:rsidRPr="001C56A2" w:rsidRDefault="001C56A2" w:rsidP="001C56A2">
      <w:pPr>
        <w:widowControl w:val="0"/>
        <w:numPr>
          <w:ilvl w:val="0"/>
          <w:numId w:val="2"/>
        </w:num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b/>
          <w:sz w:val="28"/>
          <w:szCs w:val="28"/>
        </w:rPr>
        <w:t>Процедура присвоения избирательным участкам, образованным на территории Бежецкого  района статуса именных</w:t>
      </w:r>
    </w:p>
    <w:p w:rsidR="001C56A2" w:rsidRPr="001C56A2" w:rsidRDefault="001C56A2" w:rsidP="001C56A2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 С ходатайством о присвоении избирательному участку статуса именного (далее – ходатайство), подаваемого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(далее – территориальная комиссия) в письменном виде, вправе обратиться органы местного самоуправления, члены территориальной избирательной комиссии, действующие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региональные</w:t>
      </w:r>
      <w:r w:rsidRPr="001C56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местные общественные объединения, а также руководители организаций,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в отношении избирательных участков,</w:t>
      </w:r>
      <w:r w:rsidRPr="001C56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1C56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расположенных на территории данных организаций.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1C56A2" w:rsidRPr="001C56A2" w:rsidRDefault="001C56A2" w:rsidP="001C56A2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2.2. Основаниями для присвоения имени избирательному участку являются: 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значимость события в истории;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наличие официального признания достижений личности в 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2.3. Решение о присвоении избирательному участку статуса именного принимается территориальной комиссией по согласованию с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1C56A2" w:rsidRPr="001C56A2" w:rsidRDefault="001C56A2" w:rsidP="001C5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>2.4. Данное решение направляется для опубликования в средства массовой информации и размещается на официальном сайте территориальной комиссии   в информационно -</w:t>
      </w:r>
      <w:r w:rsidRPr="001C56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C56A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C56A2" w:rsidRPr="001C56A2" w:rsidRDefault="001C56A2" w:rsidP="001C56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6A2">
        <w:rPr>
          <w:rFonts w:ascii="Times New Roman" w:eastAsia="Times New Roman" w:hAnsi="Times New Roman" w:cs="Times New Roman"/>
          <w:sz w:val="28"/>
          <w:szCs w:val="28"/>
        </w:rPr>
        <w:t xml:space="preserve">2.5. На избирательном участке, которому присвоен статус именного, должна быть оформлена выставка, экспозиция или стенд с информационными материалами о знаменательном событии или личности, в честь которых назван избирательный участок. </w:t>
      </w: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56A2" w:rsidRPr="001C56A2" w:rsidRDefault="001C56A2" w:rsidP="001C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07AB" w:rsidRDefault="003607AB"/>
    <w:sectPr w:rsidR="003607AB" w:rsidSect="007302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71" w:rsidRDefault="00A05771" w:rsidP="00EC5A8D">
      <w:pPr>
        <w:spacing w:after="0" w:line="240" w:lineRule="auto"/>
      </w:pPr>
      <w:r>
        <w:separator/>
      </w:r>
    </w:p>
  </w:endnote>
  <w:endnote w:type="continuationSeparator" w:id="1">
    <w:p w:rsidR="00A05771" w:rsidRDefault="00A05771" w:rsidP="00EC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00" w:rsidRDefault="00EC5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7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200" w:rsidRDefault="00A057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00" w:rsidRDefault="00A0577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71" w:rsidRDefault="00A05771" w:rsidP="00EC5A8D">
      <w:pPr>
        <w:spacing w:after="0" w:line="240" w:lineRule="auto"/>
      </w:pPr>
      <w:r>
        <w:separator/>
      </w:r>
    </w:p>
  </w:footnote>
  <w:footnote w:type="continuationSeparator" w:id="1">
    <w:p w:rsidR="00A05771" w:rsidRDefault="00A05771" w:rsidP="00EC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00" w:rsidRDefault="00EC5A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07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7AB">
      <w:rPr>
        <w:rStyle w:val="a7"/>
        <w:noProof/>
      </w:rPr>
      <w:t>1</w:t>
    </w:r>
    <w:r>
      <w:rPr>
        <w:rStyle w:val="a7"/>
      </w:rPr>
      <w:fldChar w:fldCharType="end"/>
    </w:r>
  </w:p>
  <w:p w:rsidR="00502200" w:rsidRDefault="00A05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00" w:rsidRDefault="00EC5A8D">
    <w:pPr>
      <w:pStyle w:val="a3"/>
    </w:pPr>
    <w:r>
      <w:fldChar w:fldCharType="begin"/>
    </w:r>
    <w:r w:rsidR="003607AB">
      <w:instrText xml:space="preserve"> PAGE   \* MERGEFORMAT </w:instrText>
    </w:r>
    <w:r>
      <w:fldChar w:fldCharType="separate"/>
    </w:r>
    <w:r w:rsidR="00464532">
      <w:rPr>
        <w:noProof/>
      </w:rPr>
      <w:t>1</w:t>
    </w:r>
    <w:r>
      <w:fldChar w:fldCharType="end"/>
    </w:r>
  </w:p>
  <w:p w:rsidR="00502200" w:rsidRDefault="00A057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6A2"/>
    <w:rsid w:val="001C56A2"/>
    <w:rsid w:val="003607AB"/>
    <w:rsid w:val="00464532"/>
    <w:rsid w:val="00A05771"/>
    <w:rsid w:val="00E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A2"/>
  </w:style>
  <w:style w:type="paragraph" w:styleId="a5">
    <w:name w:val="footer"/>
    <w:basedOn w:val="a"/>
    <w:link w:val="a6"/>
    <w:uiPriority w:val="99"/>
    <w:semiHidden/>
    <w:unhideWhenUsed/>
    <w:rsid w:val="001C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6A2"/>
  </w:style>
  <w:style w:type="character" w:styleId="a7">
    <w:name w:val="page number"/>
    <w:basedOn w:val="a0"/>
    <w:rsid w:val="001C56A2"/>
  </w:style>
  <w:style w:type="paragraph" w:styleId="a8">
    <w:name w:val="Body Text Indent"/>
    <w:basedOn w:val="a"/>
    <w:link w:val="a9"/>
    <w:semiHidden/>
    <w:rsid w:val="001C56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C56A2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2016-02-10T07:02:00Z</dcterms:created>
  <dcterms:modified xsi:type="dcterms:W3CDTF">2016-02-10T07:52:00Z</dcterms:modified>
</cp:coreProperties>
</file>