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076B9" w:rsidRPr="00A076B9" w:rsidTr="00A076B9">
        <w:tc>
          <w:tcPr>
            <w:tcW w:w="9570" w:type="dxa"/>
            <w:hideMark/>
          </w:tcPr>
          <w:p w:rsidR="00A076B9" w:rsidRPr="00A076B9" w:rsidRDefault="00A076B9" w:rsidP="00A07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076B9" w:rsidRPr="00A076B9" w:rsidRDefault="00A076B9" w:rsidP="00A07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БЕЖЕЦКОГО</w:t>
            </w:r>
            <w:r w:rsidRPr="00A076B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076B9" w:rsidRPr="00A076B9" w:rsidRDefault="00A076B9" w:rsidP="00A076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A076B9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076B9" w:rsidRPr="00A076B9" w:rsidTr="00A076B9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76B9" w:rsidRPr="00A076B9" w:rsidRDefault="00A076B9" w:rsidP="00A07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января 2019 года</w:t>
            </w:r>
          </w:p>
        </w:tc>
        <w:tc>
          <w:tcPr>
            <w:tcW w:w="3190" w:type="dxa"/>
            <w:vAlign w:val="bottom"/>
          </w:tcPr>
          <w:p w:rsidR="00A076B9" w:rsidRPr="00A076B9" w:rsidRDefault="00A076B9" w:rsidP="00A07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A076B9" w:rsidRPr="00A076B9" w:rsidRDefault="00A076B9" w:rsidP="00A07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76B9" w:rsidRPr="00A076B9" w:rsidRDefault="00A076B9" w:rsidP="00A07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81</w:t>
            </w: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1022</w:t>
            </w: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A076B9" w:rsidRPr="00A076B9" w:rsidTr="00A076B9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6B9" w:rsidRPr="00A076B9" w:rsidRDefault="00A076B9" w:rsidP="00A07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076B9" w:rsidRPr="00A076B9" w:rsidRDefault="00A076B9" w:rsidP="00A07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A076B9" w:rsidRPr="00A076B9" w:rsidRDefault="00A076B9" w:rsidP="00A07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076B9" w:rsidRPr="00A076B9" w:rsidRDefault="00A076B9" w:rsidP="00A076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6B9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взаимодействия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</w:t>
      </w:r>
      <w:r w:rsidRPr="00A076B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 районными организациями инвалидов и ветеранов, органами социальной защиты и обслуживания населения по обеспечению избирательных прав граждан Российской Федерации с ограниченными возможностями здоровья на 2019 год.</w:t>
      </w:r>
    </w:p>
    <w:p w:rsidR="00A076B9" w:rsidRPr="00A076B9" w:rsidRDefault="00A076B9" w:rsidP="00A07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B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22 Избирательного кодекса Тверской области от 07.04.2003 г. №20-ЗО,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</w:t>
      </w:r>
      <w:r w:rsidRPr="00A076B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A076B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A076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6B9" w:rsidRPr="00A076B9" w:rsidRDefault="00A076B9" w:rsidP="00A076B9">
      <w:pPr>
        <w:numPr>
          <w:ilvl w:val="0"/>
          <w:numId w:val="1"/>
        </w:numPr>
        <w:tabs>
          <w:tab w:val="clear" w:pos="1429"/>
          <w:tab w:val="num" w:pos="0"/>
          <w:tab w:val="num" w:pos="142"/>
          <w:tab w:val="left" w:pos="756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B9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взаимодействия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</w:t>
      </w:r>
      <w:r w:rsidRPr="00A076B9">
        <w:rPr>
          <w:rFonts w:ascii="Times New Roman" w:eastAsia="Times New Roman" w:hAnsi="Times New Roman" w:cs="Times New Roman"/>
          <w:sz w:val="28"/>
          <w:szCs w:val="28"/>
        </w:rPr>
        <w:t xml:space="preserve"> района с районными организациями инвалидов и ветеранов, органами социальной защиты и обслуживания</w:t>
      </w:r>
      <w:r w:rsidRPr="00A076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6B9">
        <w:rPr>
          <w:rFonts w:ascii="Times New Roman" w:eastAsia="Times New Roman" w:hAnsi="Times New Roman" w:cs="Times New Roman"/>
          <w:sz w:val="28"/>
          <w:szCs w:val="28"/>
        </w:rPr>
        <w:t>населения по обеспечению избирательных прав граждан Российской Федерации с ограниченными возможностями здоровья на 2019 год (прилагается).</w:t>
      </w:r>
    </w:p>
    <w:p w:rsidR="00A076B9" w:rsidRPr="00A076B9" w:rsidRDefault="00A076B9" w:rsidP="00A076B9">
      <w:pPr>
        <w:numPr>
          <w:ilvl w:val="0"/>
          <w:numId w:val="1"/>
        </w:numPr>
        <w:tabs>
          <w:tab w:val="clear" w:pos="1429"/>
          <w:tab w:val="num" w:pos="0"/>
          <w:tab w:val="num" w:pos="142"/>
          <w:tab w:val="left" w:pos="756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B9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и План взаимодействия всем участникам его реализации.</w:t>
      </w:r>
    </w:p>
    <w:p w:rsidR="00A076B9" w:rsidRPr="00A076B9" w:rsidRDefault="00A076B9" w:rsidP="00A076B9">
      <w:pPr>
        <w:numPr>
          <w:ilvl w:val="0"/>
          <w:numId w:val="1"/>
        </w:numPr>
        <w:tabs>
          <w:tab w:val="clear" w:pos="1429"/>
          <w:tab w:val="num" w:pos="0"/>
          <w:tab w:val="num" w:pos="142"/>
          <w:tab w:val="left" w:pos="756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76B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076B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</w:t>
      </w:r>
      <w:r w:rsidRPr="00A076B9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076B9" w:rsidRPr="00A076B9" w:rsidRDefault="00A076B9" w:rsidP="00A076B9">
      <w:pPr>
        <w:numPr>
          <w:ilvl w:val="0"/>
          <w:numId w:val="1"/>
        </w:numPr>
        <w:tabs>
          <w:tab w:val="clear" w:pos="1429"/>
          <w:tab w:val="num" w:pos="0"/>
          <w:tab w:val="num" w:pos="142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76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076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</w:t>
      </w:r>
      <w:r w:rsidRPr="00A076B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23D94">
        <w:rPr>
          <w:rFonts w:ascii="Times New Roman" w:eastAsia="Times New Roman" w:hAnsi="Times New Roman" w:cs="Times New Roman"/>
          <w:sz w:val="28"/>
          <w:szCs w:val="28"/>
        </w:rPr>
        <w:t>В.П.Смирнову</w:t>
      </w:r>
    </w:p>
    <w:p w:rsidR="00A076B9" w:rsidRPr="00A076B9" w:rsidRDefault="00A076B9" w:rsidP="00A0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98" w:type="dxa"/>
        <w:tblInd w:w="108" w:type="dxa"/>
        <w:tblLook w:val="04A0"/>
      </w:tblPr>
      <w:tblGrid>
        <w:gridCol w:w="5954"/>
        <w:gridCol w:w="3544"/>
      </w:tblGrid>
      <w:tr w:rsidR="00A076B9" w:rsidRPr="00A076B9" w:rsidTr="00A076B9">
        <w:tc>
          <w:tcPr>
            <w:tcW w:w="5954" w:type="dxa"/>
            <w:hideMark/>
          </w:tcPr>
          <w:p w:rsidR="00A076B9" w:rsidRDefault="00A076B9" w:rsidP="00A076B9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A076B9" w:rsidRDefault="00A076B9" w:rsidP="00A076B9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076B9" w:rsidRPr="00A076B9" w:rsidRDefault="00A076B9" w:rsidP="00A076B9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vAlign w:val="bottom"/>
            <w:hideMark/>
          </w:tcPr>
          <w:p w:rsidR="00A076B9" w:rsidRPr="00A076B9" w:rsidRDefault="00A076B9" w:rsidP="00A076B9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/>
              </w:rPr>
              <w:t>Е.В.Бахметова</w:t>
            </w:r>
            <w:proofErr w:type="spellEnd"/>
          </w:p>
        </w:tc>
      </w:tr>
      <w:tr w:rsidR="00A076B9" w:rsidRPr="00A076B9" w:rsidTr="00A076B9">
        <w:trPr>
          <w:trHeight w:val="161"/>
        </w:trPr>
        <w:tc>
          <w:tcPr>
            <w:tcW w:w="5954" w:type="dxa"/>
          </w:tcPr>
          <w:p w:rsidR="00A076B9" w:rsidRPr="00A076B9" w:rsidRDefault="00A076B9" w:rsidP="00A076B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A076B9" w:rsidRPr="00A076B9" w:rsidRDefault="00A076B9" w:rsidP="00A076B9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/>
              </w:rPr>
            </w:pPr>
          </w:p>
        </w:tc>
      </w:tr>
      <w:tr w:rsidR="00A076B9" w:rsidRPr="00A076B9" w:rsidTr="00A076B9">
        <w:trPr>
          <w:trHeight w:val="70"/>
        </w:trPr>
        <w:tc>
          <w:tcPr>
            <w:tcW w:w="5954" w:type="dxa"/>
            <w:hideMark/>
          </w:tcPr>
          <w:p w:rsidR="00A076B9" w:rsidRDefault="00A076B9" w:rsidP="00A076B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A076B9" w:rsidRDefault="00A076B9" w:rsidP="00A076B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 комиссии </w:t>
            </w:r>
          </w:p>
          <w:p w:rsidR="00A076B9" w:rsidRPr="00A076B9" w:rsidRDefault="00A076B9" w:rsidP="00A076B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vAlign w:val="bottom"/>
            <w:hideMark/>
          </w:tcPr>
          <w:p w:rsidR="00A076B9" w:rsidRPr="00A076B9" w:rsidRDefault="00A076B9" w:rsidP="00A076B9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/>
              </w:rPr>
              <w:t>В.П.Смирнова</w:t>
            </w:r>
          </w:p>
        </w:tc>
      </w:tr>
    </w:tbl>
    <w:p w:rsidR="00A076B9" w:rsidRPr="00A076B9" w:rsidRDefault="00A076B9" w:rsidP="00A07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A076B9" w:rsidRPr="00A076B9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4500" w:type="dxa"/>
        <w:tblInd w:w="10188" w:type="dxa"/>
        <w:tblLook w:val="01E0"/>
      </w:tblPr>
      <w:tblGrid>
        <w:gridCol w:w="4500"/>
      </w:tblGrid>
      <w:tr w:rsidR="00A076B9" w:rsidRPr="00A076B9" w:rsidTr="00A076B9">
        <w:tc>
          <w:tcPr>
            <w:tcW w:w="4500" w:type="dxa"/>
            <w:hideMark/>
          </w:tcPr>
          <w:p w:rsidR="00A076B9" w:rsidRPr="00A076B9" w:rsidRDefault="00A076B9" w:rsidP="00D2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A076B9" w:rsidRPr="00A076B9" w:rsidRDefault="00A076B9" w:rsidP="00D2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постановлением территориальной избирательной комиссии  Бежецкого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.01.2019 года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</w:t>
            </w: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1022</w:t>
            </w: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A076B9" w:rsidRPr="00A076B9" w:rsidRDefault="00A076B9" w:rsidP="00A0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6B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A076B9" w:rsidRPr="00A076B9" w:rsidRDefault="00A076B9" w:rsidP="00A076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6B9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взаимодействия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</w:t>
      </w:r>
      <w:r w:rsidRPr="00A076B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 районными организациями инвалидов и ветеранов, органами социальной защиты и обслуживания населения по обеспечению избирательных прав граждан Российской Федерации с ограниченными возможностями здоровья на 2019 год.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7175"/>
        <w:gridCol w:w="3409"/>
        <w:gridCol w:w="2880"/>
      </w:tblGrid>
      <w:tr w:rsidR="00A076B9" w:rsidRPr="00A076B9" w:rsidTr="00A0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  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A076B9" w:rsidRPr="00A076B9" w:rsidTr="00A0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A076B9" w:rsidRPr="00A076B9" w:rsidTr="00A0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B9" w:rsidRPr="00A076B9" w:rsidRDefault="00A076B9" w:rsidP="00A076B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– ТИК) с территориальным отделом социальной защиты населения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4"/>
              </w:rPr>
              <w:t>(далее - ТОСЗН)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ГБУ «Комплексный центр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Тверской области» (далее ГБУ «КЦСОН»),</w:t>
            </w:r>
            <w:r w:rsidRPr="00A076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Тверской областной общественной организации «Всероссийское ордена Трудового Красного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Знамени общество слепых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Бежецкое отделение ВОС)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, районными организациями ветеранов и инвалидов по рассмотрению вопросов, связанных с обеспечением избирательных прав граждан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76B9" w:rsidRPr="00A076B9" w:rsidRDefault="00A076B9" w:rsidP="00A076B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члены Рабочей группы</w:t>
            </w:r>
          </w:p>
        </w:tc>
      </w:tr>
      <w:tr w:rsidR="00A076B9" w:rsidRPr="00A076B9" w:rsidTr="00A0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D23D94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совместных совещаний, консультаций с представителями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ТОСЗН,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КЦСОН,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 отделени</w:t>
            </w:r>
            <w:r w:rsidR="00D23D9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районными организациями ветеранов и инвалидов при подготовке документов 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вопросам реализации избирательных прав граждан с инвалидностью (по необходимости осуществлять согласование)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члены Рабочей группы</w:t>
            </w:r>
          </w:p>
        </w:tc>
      </w:tr>
      <w:tr w:rsidR="00A076B9" w:rsidRPr="00A076B9" w:rsidTr="00A0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Рабочей группы в семинарах, совещаниях, проводимых ТИК с председателями, заместителями и секретарями УИК.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ТИК </w:t>
            </w:r>
          </w:p>
        </w:tc>
      </w:tr>
      <w:tr w:rsidR="00A076B9" w:rsidRPr="00A076B9" w:rsidTr="00A0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9" w:rsidRPr="00A076B9" w:rsidRDefault="00A076B9" w:rsidP="00A076B9">
            <w:pPr>
              <w:spacing w:after="0" w:line="240" w:lineRule="auto"/>
              <w:ind w:right="72" w:firstLine="37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представителей ТИК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Бежецкого</w:t>
            </w: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  <w:r w:rsidRPr="00A0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мероприятиях, проводимых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районными организациями ветеранов и инвалидов.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весь период (по отдельным обращениям)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ТИК </w:t>
            </w:r>
          </w:p>
        </w:tc>
      </w:tr>
      <w:tr w:rsidR="00A076B9" w:rsidRPr="00A076B9" w:rsidTr="00A0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о формах работы с избирателями, являющихся инвалидами, об организации работы по обеспечению избирательных прав граждан с ограниченными возможностями здоровья при проведении обучения членов участковых избирательных комиссий (далее – УИК) и резерва составов УИК.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члены Рабочей группы</w:t>
            </w:r>
          </w:p>
        </w:tc>
      </w:tr>
      <w:tr w:rsidR="00A076B9" w:rsidRPr="00A076B9" w:rsidTr="00A0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членов УИК по вопросу подготовки ко дню голосования и организации работы, связанной с особенностями реализации избирательного права граждан с инвалидностью, в т.ч. с организацией голосования избирателей, являющихся инвалидами с использованием учебного фильма ЦИК России «Имею право».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076B9" w:rsidRPr="00A076B9" w:rsidTr="00A076B9">
        <w:trPr>
          <w:trHeight w:val="7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участием) инвалидов,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проводимых в КЦСОН, организациях ветеранов и инвалидов.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ТИК, члены Рабочей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</w:tr>
      <w:tr w:rsidR="00A076B9" w:rsidRPr="00A076B9" w:rsidTr="00A0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и обобщение сведений об инвалидах (по категориям) в разрезе границ избирательных участков.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ТИК совместно с ТОСЗН, ГБУ «КЦСОН»</w:t>
            </w:r>
          </w:p>
        </w:tc>
      </w:tr>
      <w:tr w:rsidR="00A076B9" w:rsidRPr="00A076B9" w:rsidTr="00A0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органами местного самоуправления по вопросам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беспрепятственного доступа избирателей с инвалидностью к избирательным </w:t>
            </w:r>
            <w:proofErr w:type="gramStart"/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участкам</w:t>
            </w:r>
            <w:proofErr w:type="gramEnd"/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оборудование входов в здание с учетом потребностей избирателей с нарушением функций опорно-двигательного аппарата, в том числе пользующихся креслами-колясками и инвалидов по зрению;</w:t>
            </w:r>
            <w:r w:rsidRPr="00A076B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помещений для голосования (распашные двери, перила, пандусы, специальная разметка, достаточное освещение и пр.)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A076B9" w:rsidRPr="00A076B9" w:rsidTr="00A076B9">
        <w:trPr>
          <w:trHeight w:val="10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КЦСОН, районных организациях ветеранов и инвалидов.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УИК, ТОСЗН</w:t>
            </w:r>
          </w:p>
        </w:tc>
      </w:tr>
      <w:tr w:rsidR="00A076B9" w:rsidRPr="00A076B9" w:rsidTr="00A076B9">
        <w:trPr>
          <w:trHeight w:val="9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9" w:rsidRPr="00A076B9" w:rsidRDefault="00A076B9" w:rsidP="00A076B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  <w:r w:rsidR="00D23D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76B9" w:rsidRPr="00A076B9" w:rsidRDefault="00A076B9" w:rsidP="00D23D94">
            <w:pPr>
              <w:spacing w:after="0" w:line="240" w:lineRule="auto"/>
              <w:ind w:left="23" w:firstLine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районной газете «</w:t>
            </w:r>
            <w:r w:rsidR="00D23D94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Бежецкая жизнь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на сайте ТИК в </w:t>
            </w: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взаимодействии ТИК с районными организациями ветеранов и инвалидов и об особенностях голосования различных категорий избирателей с инвалидностью.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A076B9" w:rsidRPr="00A076B9" w:rsidRDefault="00A076B9" w:rsidP="00A076B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ТИК</w:t>
            </w:r>
          </w:p>
        </w:tc>
      </w:tr>
      <w:tr w:rsidR="00A076B9" w:rsidRPr="00A076B9" w:rsidTr="00A0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9" w:rsidRPr="00A076B9" w:rsidRDefault="00A076B9" w:rsidP="00A076B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ТИК по вопросам взаимодействия с районными организациями ветеранов и инвалидов, размещение информационных (новостных) материалов на сайте ТИК, в т.ч. наполнение раздела «Ресурс для слабовидящих» в </w:t>
            </w:r>
            <w:r w:rsidRPr="00A07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9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A076B9" w:rsidRPr="00A076B9" w:rsidRDefault="00A076B9" w:rsidP="00A0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652C" w:rsidRDefault="0049652C"/>
    <w:sectPr w:rsidR="0049652C" w:rsidSect="00A076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6B9"/>
    <w:rsid w:val="0049652C"/>
    <w:rsid w:val="00A076B9"/>
    <w:rsid w:val="00D2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2019-02-18T08:02:00Z</dcterms:created>
  <dcterms:modified xsi:type="dcterms:W3CDTF">2019-02-18T08:16:00Z</dcterms:modified>
</cp:coreProperties>
</file>