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1E6EC0" w:rsidRDefault="001E6EC0" w:rsidP="001E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E6E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1E6EC0" w:rsidRPr="001E6EC0" w:rsidRDefault="001E6EC0" w:rsidP="001E6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E6E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БЕЖЕЦКОГО РАЙОНА</w:t>
      </w:r>
    </w:p>
    <w:p w:rsidR="001E6EC0" w:rsidRPr="001E6EC0" w:rsidRDefault="001E6EC0" w:rsidP="001E6E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E6E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E6EC0" w:rsidRPr="001E6EC0" w:rsidTr="00354BA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E6EC0" w:rsidRPr="001E6EC0" w:rsidRDefault="001E6EC0" w:rsidP="001E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</w:t>
            </w:r>
            <w:r w:rsidRPr="001E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07" w:type="dxa"/>
            <w:vAlign w:val="bottom"/>
          </w:tcPr>
          <w:p w:rsidR="001E6EC0" w:rsidRPr="001E6EC0" w:rsidRDefault="001E6EC0" w:rsidP="001E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E6EC0" w:rsidRPr="001E6EC0" w:rsidRDefault="001E6EC0" w:rsidP="001E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E6EC0" w:rsidRPr="001E6EC0" w:rsidRDefault="001E6EC0" w:rsidP="001E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83/1026-4</w:t>
            </w:r>
          </w:p>
        </w:tc>
      </w:tr>
      <w:tr w:rsidR="001E6EC0" w:rsidRPr="001E6EC0" w:rsidTr="00354BA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E6EC0" w:rsidRPr="001E6EC0" w:rsidRDefault="001E6EC0" w:rsidP="001E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1E6EC0" w:rsidRPr="001E6EC0" w:rsidRDefault="001E6EC0" w:rsidP="001E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6E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г. Бежецк</w:t>
            </w:r>
          </w:p>
        </w:tc>
        <w:tc>
          <w:tcPr>
            <w:tcW w:w="3107" w:type="dxa"/>
            <w:gridSpan w:val="2"/>
            <w:vAlign w:val="bottom"/>
          </w:tcPr>
          <w:p w:rsidR="001E6EC0" w:rsidRPr="001E6EC0" w:rsidRDefault="001E6EC0" w:rsidP="001E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6EC0" w:rsidRPr="001E6EC0" w:rsidRDefault="001E6EC0" w:rsidP="001E6E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положении об экспертной комиссии </w:t>
      </w:r>
      <w:r w:rsidRPr="001E6EC0">
        <w:rPr>
          <w:rFonts w:ascii="Times New Roman" w:eastAsia="Times New Roman" w:hAnsi="Times New Roman" w:cs="Times New Roman"/>
          <w:b/>
          <w:sz w:val="28"/>
          <w:szCs w:val="28"/>
        </w:rPr>
        <w:br/>
        <w:t>территориальной избирательной комиссии  Бежецкого района</w:t>
      </w:r>
      <w:r w:rsidRPr="001E6EC0">
        <w:rPr>
          <w:rFonts w:ascii="Times New Roman" w:eastAsia="Times New Roman" w:hAnsi="Times New Roman" w:cs="Times New Roman"/>
          <w:b/>
          <w:sz w:val="28"/>
          <w:szCs w:val="28"/>
        </w:rPr>
        <w:br/>
        <w:t>Тверской области</w:t>
      </w:r>
    </w:p>
    <w:p w:rsidR="001E6EC0" w:rsidRPr="001E6EC0" w:rsidRDefault="001E6EC0" w:rsidP="001E6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6EC0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постановления избирательной комиссии Тверской области от 29.03.2019 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 </w:t>
      </w:r>
      <w:r w:rsidRPr="001E6EC0">
        <w:rPr>
          <w:rFonts w:ascii="Times New Roman" w:eastAsia="Times New Roman" w:hAnsi="Times New Roman" w:cs="Times New Roman"/>
          <w:color w:val="000000"/>
          <w:sz w:val="28"/>
          <w:szCs w:val="28"/>
        </w:rPr>
        <w:t>143/1854-6 «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О Примерном положении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br/>
        <w:t xml:space="preserve">об экспертной комиссии территориальной избирательной комиссии Тверской области», </w:t>
      </w:r>
      <w:r w:rsidRPr="001E6EC0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07.04.2003 №20-ЗО, территориальная избирательная комиссия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</w:t>
      </w:r>
      <w:r w:rsidRPr="001E6E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E6EC0">
        <w:rPr>
          <w:rFonts w:ascii="Times New Roman" w:eastAsia="Times New Roman" w:hAnsi="Times New Roman" w:cs="Times New Roman"/>
          <w:b/>
          <w:spacing w:val="30"/>
          <w:sz w:val="28"/>
          <w:szCs w:val="20"/>
        </w:rPr>
        <w:t>постановляет</w:t>
      </w:r>
      <w:r w:rsidRPr="001E6E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E6EC0" w:rsidRPr="001E6EC0" w:rsidRDefault="001E6EC0" w:rsidP="00FA6008">
      <w:pPr>
        <w:numPr>
          <w:ilvl w:val="0"/>
          <w:numId w:val="1"/>
        </w:numPr>
        <w:tabs>
          <w:tab w:val="clear" w:pos="87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6EC0">
        <w:rPr>
          <w:rFonts w:ascii="Times New Roman" w:eastAsia="Times New Roman" w:hAnsi="Times New Roman" w:cs="Times New Roman"/>
          <w:sz w:val="28"/>
          <w:szCs w:val="20"/>
        </w:rPr>
        <w:t xml:space="preserve">Утвердить положение об экспертной комиссии территориальной избирательной комиссии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 Тверской области</w:t>
      </w:r>
      <w:r w:rsidRPr="001E6E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C0">
        <w:rPr>
          <w:rFonts w:ascii="Times New Roman" w:eastAsia="Times New Roman" w:hAnsi="Times New Roman" w:cs="Times New Roman"/>
          <w:sz w:val="28"/>
          <w:szCs w:val="20"/>
        </w:rPr>
        <w:t>(прилагается).</w:t>
      </w:r>
    </w:p>
    <w:p w:rsidR="001E6EC0" w:rsidRPr="001E6EC0" w:rsidRDefault="001E6EC0" w:rsidP="00FA6008">
      <w:pPr>
        <w:numPr>
          <w:ilvl w:val="0"/>
          <w:numId w:val="1"/>
        </w:numPr>
        <w:tabs>
          <w:tab w:val="clear" w:pos="87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sz w:val="28"/>
          <w:szCs w:val="20"/>
        </w:rPr>
        <w:t xml:space="preserve">Признать утратившим силу постановление территориальной избирательной комиссии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</w:t>
      </w:r>
      <w:r w:rsidRPr="001E6E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C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C61CF0">
        <w:rPr>
          <w:rFonts w:ascii="Times New Roman" w:eastAsia="Times New Roman" w:hAnsi="Times New Roman" w:cs="Times New Roman"/>
          <w:sz w:val="28"/>
          <w:szCs w:val="28"/>
        </w:rPr>
        <w:t xml:space="preserve">11.04. </w:t>
      </w:r>
      <w:smartTag w:uri="urn:schemas-microsoft-com:office:smarttags" w:element="metricconverter">
        <w:smartTagPr>
          <w:attr w:name="ProductID" w:val="2014 г"/>
        </w:smartTagPr>
        <w:r w:rsidRPr="00C61CF0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C61CF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CF0">
        <w:rPr>
          <w:rFonts w:ascii="Times New Roman" w:eastAsia="Times New Roman" w:hAnsi="Times New Roman" w:cs="Times New Roman"/>
          <w:sz w:val="28"/>
          <w:szCs w:val="28"/>
        </w:rPr>
        <w:t>126/1165-3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>«О положении о постоянно действующей экспертной комиссии территориальной избирательной комиссии Бежецкого 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EC0" w:rsidRPr="001E6EC0" w:rsidRDefault="001E6EC0" w:rsidP="00FA6008">
      <w:pPr>
        <w:numPr>
          <w:ilvl w:val="0"/>
          <w:numId w:val="1"/>
        </w:numPr>
        <w:tabs>
          <w:tab w:val="clear" w:pos="87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6EC0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 архивный отдел администрации Бежецкого района Тверской области.</w:t>
      </w:r>
    </w:p>
    <w:p w:rsidR="001E6EC0" w:rsidRPr="001E6EC0" w:rsidRDefault="001E6EC0" w:rsidP="00FA6008">
      <w:pPr>
        <w:numPr>
          <w:ilvl w:val="0"/>
          <w:numId w:val="1"/>
        </w:numPr>
        <w:tabs>
          <w:tab w:val="clear" w:pos="870"/>
          <w:tab w:val="num" w:pos="0"/>
        </w:tabs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6EC0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 Бежецкого района</w:t>
      </w:r>
      <w:r w:rsidRPr="001E6E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1E6EC0" w:rsidRPr="001E6EC0" w:rsidTr="00354BA3">
        <w:tc>
          <w:tcPr>
            <w:tcW w:w="5220" w:type="dxa"/>
          </w:tcPr>
          <w:p w:rsidR="001E6EC0" w:rsidRPr="001E6EC0" w:rsidRDefault="001E6EC0" w:rsidP="001E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E6EC0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</w:p>
          <w:p w:rsidR="001E6EC0" w:rsidRPr="001E6EC0" w:rsidRDefault="001E6EC0" w:rsidP="001E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E6E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территориальной избирательной комиссии </w:t>
            </w:r>
            <w:r w:rsidRPr="001E6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района</w:t>
            </w:r>
          </w:p>
        </w:tc>
        <w:tc>
          <w:tcPr>
            <w:tcW w:w="4248" w:type="dxa"/>
            <w:vAlign w:val="bottom"/>
          </w:tcPr>
          <w:p w:rsidR="001E6EC0" w:rsidRPr="001E6EC0" w:rsidRDefault="001E6EC0" w:rsidP="001E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</w:p>
        </w:tc>
      </w:tr>
      <w:tr w:rsidR="001E6EC0" w:rsidRPr="001E6EC0" w:rsidTr="00354BA3">
        <w:tc>
          <w:tcPr>
            <w:tcW w:w="5220" w:type="dxa"/>
          </w:tcPr>
          <w:p w:rsidR="001E6EC0" w:rsidRPr="001E6EC0" w:rsidRDefault="001E6EC0" w:rsidP="001E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1E6EC0" w:rsidRPr="001E6EC0" w:rsidRDefault="001E6EC0" w:rsidP="001E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EC0" w:rsidRPr="001E6EC0" w:rsidTr="00354BA3">
        <w:tc>
          <w:tcPr>
            <w:tcW w:w="5220" w:type="dxa"/>
          </w:tcPr>
          <w:p w:rsidR="001E6EC0" w:rsidRPr="001E6EC0" w:rsidRDefault="001E6EC0" w:rsidP="001E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E6EC0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1E6EC0" w:rsidRPr="001E6EC0" w:rsidRDefault="001E6EC0" w:rsidP="001E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E6E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территориальной избирательной комиссии </w:t>
            </w:r>
            <w:r w:rsidRPr="001E6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района</w:t>
            </w:r>
          </w:p>
        </w:tc>
        <w:tc>
          <w:tcPr>
            <w:tcW w:w="4248" w:type="dxa"/>
            <w:vAlign w:val="bottom"/>
          </w:tcPr>
          <w:p w:rsidR="001E6EC0" w:rsidRPr="001E6EC0" w:rsidRDefault="001E6EC0" w:rsidP="001E6EC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E6EC0" w:rsidRPr="001E6EC0" w:rsidRDefault="001E6EC0" w:rsidP="001E6EC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1E6EC0" w:rsidRPr="001E6EC0" w:rsidRDefault="001E6EC0" w:rsidP="001E6EC0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1E6EC0" w:rsidRPr="001E6EC0" w:rsidRDefault="001E6EC0" w:rsidP="001E6EC0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1E6EC0" w:rsidRPr="001E6EC0" w:rsidRDefault="001E6EC0" w:rsidP="001E6EC0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1E6EC0" w:rsidRPr="001E6EC0" w:rsidRDefault="001E6EC0" w:rsidP="001E6E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E6EC0" w:rsidRPr="001E6EC0" w:rsidSect="00393D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1E6EC0" w:rsidRPr="001E6EC0" w:rsidTr="00354BA3">
        <w:tc>
          <w:tcPr>
            <w:tcW w:w="5209" w:type="dxa"/>
            <w:shd w:val="clear" w:color="auto" w:fill="auto"/>
          </w:tcPr>
          <w:p w:rsidR="001E6EC0" w:rsidRPr="001E6EC0" w:rsidRDefault="001E6EC0" w:rsidP="001E6EC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E6EC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Приложение</w:t>
            </w:r>
          </w:p>
        </w:tc>
      </w:tr>
      <w:tr w:rsidR="001E6EC0" w:rsidRPr="001E6EC0" w:rsidTr="00354BA3">
        <w:tc>
          <w:tcPr>
            <w:tcW w:w="5209" w:type="dxa"/>
            <w:shd w:val="clear" w:color="auto" w:fill="auto"/>
          </w:tcPr>
          <w:p w:rsidR="001E6EC0" w:rsidRPr="001E6EC0" w:rsidRDefault="001E6EC0" w:rsidP="001E6EC0">
            <w:pPr>
              <w:spacing w:before="60"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E6EC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 w:rsidR="001E6EC0" w:rsidRPr="001E6EC0" w:rsidTr="00354BA3">
        <w:tc>
          <w:tcPr>
            <w:tcW w:w="5209" w:type="dxa"/>
            <w:shd w:val="clear" w:color="auto" w:fill="auto"/>
          </w:tcPr>
          <w:p w:rsidR="001E6EC0" w:rsidRPr="001E6EC0" w:rsidRDefault="001E6EC0" w:rsidP="001E6EC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E6EC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 w:rsidRPr="001E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1E6EC0" w:rsidRPr="001E6EC0" w:rsidTr="00354BA3">
        <w:tc>
          <w:tcPr>
            <w:tcW w:w="5209" w:type="dxa"/>
            <w:shd w:val="clear" w:color="auto" w:fill="auto"/>
          </w:tcPr>
          <w:p w:rsidR="001E6EC0" w:rsidRPr="001E6EC0" w:rsidRDefault="001E6EC0" w:rsidP="001E6EC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E6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района</w:t>
            </w:r>
            <w:r w:rsidRPr="001E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EC0" w:rsidRPr="001E6EC0" w:rsidTr="00354BA3">
        <w:tc>
          <w:tcPr>
            <w:tcW w:w="5209" w:type="dxa"/>
            <w:shd w:val="clear" w:color="auto" w:fill="auto"/>
          </w:tcPr>
          <w:p w:rsidR="001E6EC0" w:rsidRDefault="001E6EC0" w:rsidP="00C60B68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EC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от </w:t>
            </w:r>
            <w:r w:rsidR="00C60B6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04.04.2019 г.</w:t>
            </w:r>
            <w:r w:rsidRPr="001E6EC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№</w:t>
            </w:r>
            <w:r w:rsidR="00C6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83/1026-4</w:t>
            </w:r>
          </w:p>
          <w:p w:rsidR="00ED00A5" w:rsidRPr="00ED00A5" w:rsidRDefault="00ED00A5" w:rsidP="00C60B68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6EC0" w:rsidRPr="001E6EC0" w:rsidRDefault="001E6EC0" w:rsidP="001E6EC0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Положение </w:t>
      </w:r>
      <w:r w:rsidRPr="001E6EC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об экспертной комиссии </w:t>
      </w:r>
      <w:r w:rsidRPr="001E6EC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Pr="001E6EC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</w:t>
      </w:r>
      <w:r w:rsidRPr="001E6EC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br/>
        <w:t>Тверской области</w:t>
      </w:r>
    </w:p>
    <w:p w:rsidR="001E6EC0" w:rsidRPr="001E6EC0" w:rsidRDefault="001E6EC0" w:rsidP="001E6EC0">
      <w:pPr>
        <w:shd w:val="clear" w:color="auto" w:fill="FFFFFF"/>
        <w:tabs>
          <w:tab w:val="left" w:pos="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>. Общие положения</w:t>
      </w:r>
    </w:p>
    <w:p w:rsidR="001E6EC0" w:rsidRPr="001E6EC0" w:rsidRDefault="001E6EC0" w:rsidP="002121BE">
      <w:pPr>
        <w:numPr>
          <w:ilvl w:val="1"/>
          <w:numId w:val="2"/>
        </w:numPr>
        <w:shd w:val="clear" w:color="auto" w:fill="FFFFFF"/>
        <w:tabs>
          <w:tab w:val="left" w:pos="-284"/>
          <w:tab w:val="left" w:pos="1276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sz w:val="28"/>
          <w:szCs w:val="28"/>
        </w:rPr>
        <w:t>Положение об экспертной комиссии территориальной избирательной комиссии  Бежецкого района</w:t>
      </w:r>
      <w:r w:rsidRPr="001E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br/>
        <w:t>(далее – 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Положение об экспертной комиссии ТИК)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Примерным положением об экспертной комиссии территориальной избирательной комиссии Тверской области, утвержденным постановлением избирательной комиссии Тверской области от 29.03.2019 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 </w:t>
      </w:r>
      <w:r w:rsidRPr="001E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143/1854-6 «О примерном положении об экспертной комиссии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Тверской области».</w:t>
      </w:r>
    </w:p>
    <w:p w:rsidR="001E6EC0" w:rsidRPr="001E6EC0" w:rsidRDefault="001E6EC0" w:rsidP="002121BE">
      <w:pPr>
        <w:numPr>
          <w:ilvl w:val="1"/>
          <w:numId w:val="2"/>
        </w:numPr>
        <w:shd w:val="clear" w:color="auto" w:fill="FFFFFF"/>
        <w:tabs>
          <w:tab w:val="left" w:pos="-284"/>
          <w:tab w:val="left" w:pos="1276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Экспертная комиссия территориальной избирательной комиссии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</w:t>
      </w:r>
      <w:r w:rsidRPr="001E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Тверской области (далее - Экспертная комиссия) организует и проводит методическую и практическую работу по экспертизе ценности документации, образующейся в процессе деятельности территориальной избирательной комиссии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</w:t>
      </w:r>
      <w:r w:rsidRPr="001E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Тверской области (далее – ТИК).</w:t>
      </w:r>
    </w:p>
    <w:p w:rsidR="001E6EC0" w:rsidRPr="001E6EC0" w:rsidRDefault="001E6EC0" w:rsidP="002121BE">
      <w:pPr>
        <w:numPr>
          <w:ilvl w:val="1"/>
          <w:numId w:val="2"/>
        </w:numPr>
        <w:shd w:val="clear" w:color="auto" w:fill="FFFFFF"/>
        <w:tabs>
          <w:tab w:val="left" w:pos="-284"/>
          <w:tab w:val="left" w:pos="1276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Экспертная комиссия является 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совещательным</w:t>
      </w: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органом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1E6EC0">
        <w:rPr>
          <w:rFonts w:ascii="Times New Roman" w:eastAsia="Times New Roman" w:hAnsi="Times New Roman" w:cs="Times New Roman"/>
          <w:sz w:val="28"/>
          <w:szCs w:val="28"/>
        </w:rPr>
        <w:t>и действует на основании Положения об экспертной комиссии</w:t>
      </w:r>
      <w:r w:rsidRPr="001E6EC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ТИК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на заседании 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ТИК</w:t>
      </w: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E6EC0" w:rsidRPr="001E6EC0" w:rsidRDefault="001E6EC0" w:rsidP="002121BE">
      <w:pPr>
        <w:numPr>
          <w:ilvl w:val="1"/>
          <w:numId w:val="2"/>
        </w:numPr>
        <w:shd w:val="clear" w:color="auto" w:fill="FFFFFF"/>
        <w:tabs>
          <w:tab w:val="left" w:pos="-284"/>
          <w:tab w:val="left" w:pos="1276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Экспертная комиссия состоит из председателя и членов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br/>
        <w:t>Экспертной комиссии, в количестве не менее трех человек.</w:t>
      </w:r>
    </w:p>
    <w:p w:rsidR="001E6EC0" w:rsidRPr="001E6EC0" w:rsidRDefault="001E6EC0" w:rsidP="002121BE">
      <w:pPr>
        <w:shd w:val="clear" w:color="auto" w:fill="FFFFFF"/>
        <w:tabs>
          <w:tab w:val="left" w:pos="-284"/>
          <w:tab w:val="left" w:pos="1276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Экспертной комиссии утверждается распоряжением председателя ТИК из числа членов ТИК с правом решающего голоса, представителей архивных организаций источником комплектования которых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ТИК (по согласованию). В состав Экспертной комиссии в обязательном порядке включается председатель ТИК.</w:t>
      </w:r>
    </w:p>
    <w:p w:rsidR="001E6EC0" w:rsidRPr="001E6EC0" w:rsidRDefault="001E6EC0" w:rsidP="002121BE">
      <w:pPr>
        <w:shd w:val="clear" w:color="auto" w:fill="FFFFFF"/>
        <w:tabs>
          <w:tab w:val="left" w:pos="-284"/>
          <w:tab w:val="left" w:pos="1276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качестве консультантов и экспертов к работе Экспертной комиссии могут привлекаться (в том числе на договорной основе) представители иных организаций.</w:t>
      </w:r>
    </w:p>
    <w:p w:rsidR="001E6EC0" w:rsidRPr="001E6EC0" w:rsidRDefault="001E6EC0" w:rsidP="002121BE">
      <w:pPr>
        <w:numPr>
          <w:ilvl w:val="1"/>
          <w:numId w:val="2"/>
        </w:numPr>
        <w:shd w:val="clear" w:color="auto" w:fill="FFFFFF"/>
        <w:tabs>
          <w:tab w:val="left" w:pos="-284"/>
          <w:tab w:val="left" w:pos="1276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своей работе Экспертная комиссия руководствуется Федеральным законом от 22.10.2004 №125-ФЗ «Об архивном деле 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 xml:space="preserve">в Российской Федерации», другими федеральными законами, постановлениями Центральной избирательной комиссии Российской Федерации и избирательной комиссии Тверской области, законом Тверской области от 23.12.2005 №162-ЗО «Об архивном деле в Тверской области», постановлениями ТИК, распоряжениями ее председателя, Инструкцией по делопроизводству в территориальной избирательной комиссии Тверской области, нормативно–методическими документами Росархива, Архивного отдела Тверской области, типовыми и ведомственными перечнями документов с указанием сроков их хранения, положением об экспертной комиссии территориальной избирательной комиссии территориальной избирательной комиссии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Тверской области.</w:t>
      </w:r>
    </w:p>
    <w:p w:rsidR="001E6EC0" w:rsidRPr="001E6EC0" w:rsidRDefault="001E6EC0" w:rsidP="002121BE">
      <w:pPr>
        <w:tabs>
          <w:tab w:val="left" w:pos="-284"/>
          <w:tab w:val="left" w:pos="720"/>
          <w:tab w:val="left" w:pos="1134"/>
          <w:tab w:val="left" w:pos="1276"/>
        </w:tabs>
        <w:spacing w:after="0" w:line="36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>. Функции Экспертной комиссии</w:t>
      </w:r>
    </w:p>
    <w:p w:rsidR="001E6EC0" w:rsidRPr="001E6EC0" w:rsidRDefault="001E6EC0" w:rsidP="002121BE">
      <w:pPr>
        <w:tabs>
          <w:tab w:val="left" w:pos="-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Экспертная комиссия осуществляет следующие функции:</w:t>
      </w:r>
    </w:p>
    <w:p w:rsidR="001E6EC0" w:rsidRPr="001E6EC0" w:rsidRDefault="001E6EC0" w:rsidP="002121BE">
      <w:pPr>
        <w:numPr>
          <w:ilvl w:val="1"/>
          <w:numId w:val="5"/>
        </w:numPr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организует и проводит совместно с ТИК ежегодный отбор дел, образующихся в деятельности ТИК, для хранения и уничтожения.</w:t>
      </w:r>
    </w:p>
    <w:p w:rsidR="001E6EC0" w:rsidRPr="001E6EC0" w:rsidRDefault="001E6EC0" w:rsidP="002121BE">
      <w:pPr>
        <w:numPr>
          <w:ilvl w:val="1"/>
          <w:numId w:val="5"/>
        </w:numPr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Рассматривает и принимает решение о согласовании:</w:t>
      </w:r>
    </w:p>
    <w:p w:rsidR="001E6EC0" w:rsidRPr="001E6EC0" w:rsidRDefault="001E6EC0" w:rsidP="002121BE">
      <w:pPr>
        <w:tabs>
          <w:tab w:val="left" w:pos="-284"/>
          <w:tab w:val="left" w:pos="1134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описи дел постоянного срока хранения;</w:t>
      </w:r>
    </w:p>
    <w:p w:rsidR="001E6EC0" w:rsidRPr="001E6EC0" w:rsidRDefault="001E6EC0" w:rsidP="002121BE">
      <w:pPr>
        <w:tabs>
          <w:tab w:val="left" w:pos="-284"/>
          <w:tab w:val="left" w:pos="1134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описи дел по личному составу;</w:t>
      </w:r>
    </w:p>
    <w:p w:rsidR="001E6EC0" w:rsidRPr="001E6EC0" w:rsidRDefault="001E6EC0" w:rsidP="002121BE">
      <w:pPr>
        <w:tabs>
          <w:tab w:val="left" w:pos="-284"/>
          <w:tab w:val="left" w:pos="1134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описи дел временного (свыше 10 лет) срока хранения;</w:t>
      </w:r>
    </w:p>
    <w:p w:rsidR="001E6EC0" w:rsidRPr="001E6EC0" w:rsidRDefault="001E6EC0" w:rsidP="002121BE">
      <w:pPr>
        <w:tabs>
          <w:tab w:val="left" w:pos="-284"/>
          <w:tab w:val="left" w:pos="1134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инструкции по делопроизводству ТИК;</w:t>
      </w:r>
    </w:p>
    <w:p w:rsidR="001E6EC0" w:rsidRPr="001E6EC0" w:rsidRDefault="001E6EC0" w:rsidP="002121BE">
      <w:pPr>
        <w:tabs>
          <w:tab w:val="left" w:pos="-284"/>
          <w:tab w:val="left" w:pos="1134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номенклатуры дел ТИК (не реже одного раза в пять лет);</w:t>
      </w:r>
    </w:p>
    <w:p w:rsidR="001E6EC0" w:rsidRPr="001E6EC0" w:rsidRDefault="001E6EC0" w:rsidP="002121BE">
      <w:pPr>
        <w:shd w:val="clear" w:color="auto" w:fill="FFFFFF"/>
        <w:tabs>
          <w:tab w:val="left" w:pos="-284"/>
          <w:tab w:val="left" w:pos="1134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1E6EC0" w:rsidRPr="001E6EC0" w:rsidRDefault="001E6EC0" w:rsidP="002121BE">
      <w:pPr>
        <w:shd w:val="clear" w:color="auto" w:fill="FFFFFF"/>
        <w:tabs>
          <w:tab w:val="left" w:pos="-284"/>
          <w:tab w:val="left" w:pos="1134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ж)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актов об утрате документов;</w:t>
      </w:r>
    </w:p>
    <w:p w:rsidR="001E6EC0" w:rsidRPr="001E6EC0" w:rsidRDefault="001E6EC0" w:rsidP="002121BE">
      <w:pPr>
        <w:shd w:val="clear" w:color="auto" w:fill="FFFFFF"/>
        <w:tabs>
          <w:tab w:val="left" w:pos="-284"/>
          <w:tab w:val="left" w:pos="1134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актов о неисправимом повреждении архивных документов;</w:t>
      </w:r>
    </w:p>
    <w:p w:rsidR="001E6EC0" w:rsidRPr="001E6EC0" w:rsidRDefault="001E6EC0" w:rsidP="002121BE">
      <w:pPr>
        <w:shd w:val="clear" w:color="auto" w:fill="FFFFFF"/>
        <w:tabs>
          <w:tab w:val="left" w:pos="-284"/>
          <w:tab w:val="left" w:pos="1134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нормативно–методических пособий по работе с документами.</w:t>
      </w:r>
    </w:p>
    <w:p w:rsidR="001E6EC0" w:rsidRPr="001E6EC0" w:rsidRDefault="001E6EC0" w:rsidP="002121BE">
      <w:pPr>
        <w:numPr>
          <w:ilvl w:val="1"/>
          <w:numId w:val="5"/>
        </w:numPr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Представляет на рассмотрение экспертно-проверочной комиссии при Архивном отделе Тверской области предложения об изменении сроков хранения документов, не предусмотренных типовыми и примерными перечнями дел, утвержденными Федеральным архивным агентством, ЦИК России и избирательной комиссией Тверской области.</w:t>
      </w:r>
    </w:p>
    <w:p w:rsidR="001E6EC0" w:rsidRPr="001E6EC0" w:rsidRDefault="001E6EC0" w:rsidP="002121BE">
      <w:pPr>
        <w:shd w:val="clear" w:color="auto" w:fill="FFFFFF"/>
        <w:tabs>
          <w:tab w:val="left" w:pos="-284"/>
          <w:tab w:val="left" w:pos="1276"/>
        </w:tabs>
        <w:spacing w:after="0" w:line="36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III. Права Экспертной комиссии</w:t>
      </w:r>
    </w:p>
    <w:p w:rsidR="001E6EC0" w:rsidRPr="001E6EC0" w:rsidRDefault="001E6EC0" w:rsidP="002121BE">
      <w:pPr>
        <w:tabs>
          <w:tab w:val="left" w:pos="-284"/>
          <w:tab w:val="left" w:pos="1134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 осуществлении своих функций Экспертная комиссия имеет право.</w:t>
      </w:r>
    </w:p>
    <w:p w:rsidR="001E6EC0" w:rsidRPr="001E6EC0" w:rsidRDefault="001E6EC0" w:rsidP="002121BE">
      <w:pPr>
        <w:numPr>
          <w:ilvl w:val="1"/>
          <w:numId w:val="3"/>
        </w:numPr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Давать рекомендации членам ТИК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соответствующий архив на государственное хранение.</w:t>
      </w:r>
    </w:p>
    <w:p w:rsidR="001E6EC0" w:rsidRPr="001E6EC0" w:rsidRDefault="001E6EC0" w:rsidP="002121BE">
      <w:pPr>
        <w:numPr>
          <w:ilvl w:val="1"/>
          <w:numId w:val="3"/>
        </w:numPr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Запрашивать от членов ТИК:</w:t>
      </w:r>
    </w:p>
    <w:p w:rsidR="001E6EC0" w:rsidRPr="001E6EC0" w:rsidRDefault="001E6EC0" w:rsidP="002121BE">
      <w:pPr>
        <w:tabs>
          <w:tab w:val="left" w:pos="-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 xml:space="preserve">письменные объяснения о причинах утраты, порчи или несанкционированного уничтожения документов постоянного 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 xml:space="preserve">и временных (свыше 10 лет) сроков хранения, в том числе документов 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по личному составу;</w:t>
      </w:r>
    </w:p>
    <w:p w:rsidR="001E6EC0" w:rsidRPr="001E6EC0" w:rsidRDefault="001E6EC0" w:rsidP="002121BE">
      <w:pPr>
        <w:tabs>
          <w:tab w:val="left" w:pos="-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б)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предложения и заключения, необходимые для определения сроков хранения документов.</w:t>
      </w:r>
    </w:p>
    <w:p w:rsidR="001E6EC0" w:rsidRPr="001E6EC0" w:rsidRDefault="001E6EC0" w:rsidP="002121BE">
      <w:pPr>
        <w:numPr>
          <w:ilvl w:val="1"/>
          <w:numId w:val="3"/>
        </w:numPr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Заслушивать на своих заседаниях членов ТИК о ходе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1E78AA" w:rsidRPr="001E6EC0" w:rsidRDefault="001E6EC0" w:rsidP="002121BE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Приглашать на свои заседания в качестве консультантов </w:t>
      </w: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 xml:space="preserve">и экспертов представителей </w:t>
      </w:r>
      <w:r w:rsidR="001E78AA" w:rsidRPr="001E6EC0">
        <w:rPr>
          <w:rFonts w:ascii="Times New Roman" w:eastAsia="Times New Roman" w:hAnsi="Times New Roman" w:cs="Times New Roman"/>
          <w:sz w:val="28"/>
          <w:szCs w:val="28"/>
        </w:rPr>
        <w:t>архивный отдел администрации Бежецкого района Тверской области.</w:t>
      </w:r>
    </w:p>
    <w:p w:rsidR="001E6EC0" w:rsidRPr="001E6EC0" w:rsidRDefault="001E6EC0" w:rsidP="002121BE">
      <w:pPr>
        <w:numPr>
          <w:ilvl w:val="1"/>
          <w:numId w:val="3"/>
        </w:numPr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 принимать к рассмотрению и возвращать на доработку документы, подготовленные некачественно и небрежно.</w:t>
      </w:r>
    </w:p>
    <w:p w:rsidR="001E6EC0" w:rsidRPr="001E6EC0" w:rsidRDefault="001E6EC0" w:rsidP="002121BE">
      <w:pPr>
        <w:numPr>
          <w:ilvl w:val="1"/>
          <w:numId w:val="3"/>
        </w:numPr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Информировать председателя ТИК по вопросам, относящимся к компетенции Экспертной комиссии. ТИК.</w:t>
      </w:r>
    </w:p>
    <w:p w:rsidR="001E6EC0" w:rsidRPr="001E6EC0" w:rsidRDefault="001E6EC0" w:rsidP="002121BE">
      <w:pPr>
        <w:shd w:val="clear" w:color="auto" w:fill="FFFFFF"/>
        <w:tabs>
          <w:tab w:val="left" w:pos="-284"/>
          <w:tab w:val="left" w:pos="1276"/>
        </w:tabs>
        <w:spacing w:after="0" w:line="36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IV. Организация работы Экспертной комиссии</w:t>
      </w:r>
    </w:p>
    <w:p w:rsidR="001E6EC0" w:rsidRPr="001E6EC0" w:rsidRDefault="001E6EC0" w:rsidP="002121BE">
      <w:pPr>
        <w:numPr>
          <w:ilvl w:val="1"/>
          <w:numId w:val="4"/>
        </w:numPr>
        <w:tabs>
          <w:tab w:val="left" w:pos="-284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Экспертная комиссия взаимодействует с </w:t>
      </w:r>
      <w:r w:rsidR="00AD177E">
        <w:rPr>
          <w:rFonts w:ascii="Times New Roman" w:eastAsia="Times New Roman" w:hAnsi="Times New Roman" w:cs="Times New Roman"/>
          <w:sz w:val="28"/>
          <w:szCs w:val="28"/>
        </w:rPr>
        <w:t xml:space="preserve"> архивным отделом администрации Бежецкого района Тверской области </w:t>
      </w: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и Экспертной комиссией избирательной комиссии Тверской области, получает от них </w:t>
      </w:r>
      <w:r w:rsidRPr="001E6E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соответствующие организационные и </w:t>
      </w: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методические рекомендации, предложения.</w:t>
      </w:r>
    </w:p>
    <w:p w:rsidR="001E6EC0" w:rsidRPr="001E6EC0" w:rsidRDefault="001E6EC0" w:rsidP="002121BE">
      <w:pPr>
        <w:numPr>
          <w:ilvl w:val="1"/>
          <w:numId w:val="4"/>
        </w:numPr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sz w:val="28"/>
          <w:szCs w:val="28"/>
        </w:rPr>
        <w:t xml:space="preserve">Вопросы, относящиеся к компетенции Экспертной комиссии, рассматриваются на ее заседаниях, которые проводятся по мере необходимости. Все заседания протоколируются. </w:t>
      </w: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Датой протокола является дата заседания Экспертной комиссии. Протоколам присваиваются порядковые номера в пределах календарного года. Протоколы подписываются председателем и секретарем Экспертной комиссии.</w:t>
      </w:r>
    </w:p>
    <w:p w:rsidR="001E6EC0" w:rsidRPr="001E6EC0" w:rsidRDefault="001E6EC0" w:rsidP="002121BE">
      <w:pPr>
        <w:numPr>
          <w:ilvl w:val="1"/>
          <w:numId w:val="4"/>
        </w:numPr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Заседание Экспертной комиссии и принятые решения считаются правомочными, если на заседании присутствует более половины ее состава.</w:t>
      </w:r>
    </w:p>
    <w:p w:rsidR="001E6EC0" w:rsidRPr="001E6EC0" w:rsidRDefault="001E6EC0" w:rsidP="002121BE">
      <w:pPr>
        <w:numPr>
          <w:ilvl w:val="1"/>
          <w:numId w:val="4"/>
        </w:numPr>
        <w:tabs>
          <w:tab w:val="left" w:pos="-284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Решения Экспертной комиссии принимаются по каждому вопросу (документу) отдельно большинством голосов присутствующих на заседании членов Экспертной комиссии. При разделении голосов поровну решение принимает председатель Экспертной комиссии.</w:t>
      </w:r>
    </w:p>
    <w:p w:rsidR="001E6EC0" w:rsidRPr="001E6EC0" w:rsidRDefault="001E6EC0" w:rsidP="002121BE">
      <w:pPr>
        <w:shd w:val="clear" w:color="auto" w:fill="FFFFFF"/>
        <w:tabs>
          <w:tab w:val="left" w:pos="-284"/>
          <w:tab w:val="left" w:pos="1276"/>
          <w:tab w:val="left" w:pos="1418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Право решающего голоса имеют только члены Экспертной комиссии.</w:t>
      </w:r>
    </w:p>
    <w:p w:rsidR="001E6EC0" w:rsidRPr="001E6EC0" w:rsidRDefault="001E6EC0" w:rsidP="002121BE">
      <w:pPr>
        <w:shd w:val="clear" w:color="auto" w:fill="FFFFFF"/>
        <w:tabs>
          <w:tab w:val="left" w:pos="-284"/>
          <w:tab w:val="left" w:pos="1276"/>
          <w:tab w:val="left" w:pos="1418"/>
        </w:tabs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Приглашенные консультанты и эксперты имеют право совещательного голоса.</w:t>
      </w:r>
    </w:p>
    <w:p w:rsidR="001E6EC0" w:rsidRPr="001E6EC0" w:rsidRDefault="001E6EC0" w:rsidP="002121BE">
      <w:pPr>
        <w:numPr>
          <w:ilvl w:val="1"/>
          <w:numId w:val="4"/>
        </w:numPr>
        <w:tabs>
          <w:tab w:val="left" w:pos="-284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Ведение делопр</w:t>
      </w:r>
      <w:r w:rsidR="00AD17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оизводства Экспертной комиссии, </w:t>
      </w:r>
      <w:r w:rsidRPr="001E6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хранение и использование ее документов, ответственность за их сохранность возлагаются на секретаря Экспертной комиссии.</w:t>
      </w:r>
    </w:p>
    <w:p w:rsidR="004A60D0" w:rsidRDefault="004A60D0" w:rsidP="002121BE">
      <w:pPr>
        <w:tabs>
          <w:tab w:val="left" w:pos="-284"/>
        </w:tabs>
        <w:ind w:left="-284" w:firstLine="426"/>
      </w:pPr>
    </w:p>
    <w:sectPr w:rsidR="004A60D0" w:rsidSect="00854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5C" w:rsidRDefault="0089365C" w:rsidP="00707742">
      <w:pPr>
        <w:spacing w:after="0" w:line="240" w:lineRule="auto"/>
      </w:pPr>
      <w:r>
        <w:separator/>
      </w:r>
    </w:p>
  </w:endnote>
  <w:endnote w:type="continuationSeparator" w:id="1">
    <w:p w:rsidR="0089365C" w:rsidRDefault="0089365C" w:rsidP="0070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8936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8936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8936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5C" w:rsidRDefault="0089365C" w:rsidP="00707742">
      <w:pPr>
        <w:spacing w:after="0" w:line="240" w:lineRule="auto"/>
      </w:pPr>
      <w:r>
        <w:separator/>
      </w:r>
    </w:p>
  </w:footnote>
  <w:footnote w:type="continuationSeparator" w:id="1">
    <w:p w:rsidR="0089365C" w:rsidRDefault="0089365C" w:rsidP="0070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F26E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0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0D0">
      <w:rPr>
        <w:rStyle w:val="a5"/>
        <w:noProof/>
      </w:rPr>
      <w:t>4</w:t>
    </w:r>
    <w:r>
      <w:rPr>
        <w:rStyle w:val="a5"/>
      </w:rPr>
      <w:fldChar w:fldCharType="end"/>
    </w:r>
  </w:p>
  <w:p w:rsidR="001A50E2" w:rsidRDefault="008936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F26E49">
    <w:pPr>
      <w:pStyle w:val="a3"/>
      <w:jc w:val="center"/>
    </w:pPr>
    <w:r>
      <w:fldChar w:fldCharType="begin"/>
    </w:r>
    <w:r w:rsidR="004A60D0">
      <w:instrText>PAGE   \* MERGEFORMAT</w:instrText>
    </w:r>
    <w:r>
      <w:fldChar w:fldCharType="separate"/>
    </w:r>
    <w:r w:rsidR="00ED00A5">
      <w:rPr>
        <w:noProof/>
      </w:rPr>
      <w:t>3</w:t>
    </w:r>
    <w:r>
      <w:fldChar w:fldCharType="end"/>
    </w:r>
  </w:p>
  <w:p w:rsidR="001A50E2" w:rsidRPr="008E66DC" w:rsidRDefault="0089365C" w:rsidP="00393D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Pr="00325CEC" w:rsidRDefault="0089365C" w:rsidP="00393D1D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55F"/>
    <w:multiLevelType w:val="multilevel"/>
    <w:tmpl w:val="5948A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56338"/>
    <w:multiLevelType w:val="multilevel"/>
    <w:tmpl w:val="4A5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9C42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E86B85"/>
    <w:multiLevelType w:val="multilevel"/>
    <w:tmpl w:val="83EA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EC0"/>
    <w:rsid w:val="001E6EC0"/>
    <w:rsid w:val="001E78AA"/>
    <w:rsid w:val="002121BE"/>
    <w:rsid w:val="003B654F"/>
    <w:rsid w:val="004A60D0"/>
    <w:rsid w:val="00707742"/>
    <w:rsid w:val="0089365C"/>
    <w:rsid w:val="00AD177E"/>
    <w:rsid w:val="00AD2F3A"/>
    <w:rsid w:val="00C60B68"/>
    <w:rsid w:val="00ED00A5"/>
    <w:rsid w:val="00EE3755"/>
    <w:rsid w:val="00F26E49"/>
    <w:rsid w:val="00FA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6EC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1E6EC0"/>
  </w:style>
  <w:style w:type="paragraph" w:styleId="a6">
    <w:name w:val="footer"/>
    <w:basedOn w:val="a"/>
    <w:link w:val="a7"/>
    <w:rsid w:val="001E6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E6EC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E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2019-04-29T07:59:00Z</cp:lastPrinted>
  <dcterms:created xsi:type="dcterms:W3CDTF">2019-04-03T09:45:00Z</dcterms:created>
  <dcterms:modified xsi:type="dcterms:W3CDTF">2019-04-29T11:35:00Z</dcterms:modified>
</cp:coreProperties>
</file>