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2" w:rsidRPr="00717932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17932" w:rsidRPr="00717932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717932" w:rsidRPr="00717932" w:rsidRDefault="00717932" w:rsidP="00717932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79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717932" w:rsidRPr="00717932" w:rsidTr="0071793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7932" w:rsidRPr="00717932" w:rsidRDefault="00804703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16.03.2022</w:t>
            </w:r>
          </w:p>
        </w:tc>
        <w:tc>
          <w:tcPr>
            <w:tcW w:w="3106" w:type="dxa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7932" w:rsidRPr="00717932" w:rsidRDefault="00C1082A" w:rsidP="0080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717932" w:rsidRPr="0071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80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17932" w:rsidRPr="0071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17932" w:rsidRPr="00717932" w:rsidTr="0071793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7932" w:rsidRPr="00717932" w:rsidRDefault="00717932" w:rsidP="0071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17932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717932" w:rsidRPr="00717932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5A4A" w:rsidRPr="00C1082A" w:rsidRDefault="00685A4A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82A" w:rsidRPr="00C1082A" w:rsidRDefault="00717932" w:rsidP="00C1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количества переносных ящиков, предназначенных для голосования избирателе</w:t>
      </w:r>
      <w:r w:rsidR="00125118">
        <w:rPr>
          <w:rFonts w:ascii="Times New Roman" w:eastAsia="Times New Roman" w:hAnsi="Times New Roman" w:cs="Times New Roman"/>
          <w:b/>
          <w:sz w:val="28"/>
          <w:szCs w:val="28"/>
        </w:rPr>
        <w:t>й вне помещения для голосования</w:t>
      </w:r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участковых избирательных ко</w:t>
      </w:r>
      <w:r w:rsidR="00ED37FC" w:rsidRPr="00C1082A">
        <w:rPr>
          <w:rFonts w:ascii="Times New Roman" w:eastAsia="Times New Roman" w:hAnsi="Times New Roman" w:cs="Times New Roman"/>
          <w:b/>
          <w:sz w:val="28"/>
          <w:szCs w:val="28"/>
        </w:rPr>
        <w:t>миссий избирательных участков  №</w:t>
      </w:r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proofErr w:type="spellEnd"/>
      <w:r w:rsidR="00137A10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51-52 </w:t>
      </w:r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</w:t>
      </w:r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</w:t>
      </w:r>
      <w:r w:rsidR="0012511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>Дороховскому</w:t>
      </w:r>
      <w:proofErr w:type="spellEnd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>шестимандатному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  <w:proofErr w:type="gramEnd"/>
    </w:p>
    <w:p w:rsidR="00717932" w:rsidRPr="00C1082A" w:rsidRDefault="00717932" w:rsidP="00C1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85A4A" w:rsidRPr="00C1082A" w:rsidRDefault="00717932" w:rsidP="00685A4A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избирателями активного избирательного права на 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   27 марта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пунктом </w:t>
      </w:r>
      <w:r w:rsidR="00172977" w:rsidRPr="00C108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977" w:rsidRPr="00C108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.1 статьи </w:t>
      </w:r>
      <w:r w:rsidR="00172977" w:rsidRPr="00C1082A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77" w:rsidRPr="00C1082A">
        <w:rPr>
          <w:rFonts w:ascii="Times New Roman" w:hAnsi="Times New Roman"/>
          <w:sz w:val="28"/>
          <w:szCs w:val="28"/>
        </w:rPr>
        <w:t>Федерального закона от 12.06.2002 № 67-ФЗ «Об основных гарантиях избирательных прав и права на</w:t>
      </w:r>
      <w:proofErr w:type="gramEnd"/>
      <w:r w:rsidR="00172977" w:rsidRPr="00C1082A">
        <w:rPr>
          <w:rFonts w:ascii="Times New Roman" w:hAnsi="Times New Roman"/>
          <w:sz w:val="28"/>
          <w:szCs w:val="28"/>
        </w:rPr>
        <w:t xml:space="preserve"> участие в референдуме граждан Российской Федерации»,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избирательной комиссии Тверской области от 11.09.2007 №01-13/79 «О возложении полномочий муниципальных избирательных комиссий муниципальных образований, входящих в состав территории муниципального образования «Бежецкий район» на территориальную избирательную комиссию Бежецкого района», 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 </w:t>
      </w:r>
      <w:r w:rsidR="00685A4A" w:rsidRPr="00C1082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C1082A" w:rsidRPr="00C108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7932" w:rsidRPr="00C1082A" w:rsidRDefault="00717932" w:rsidP="00685A4A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82A">
        <w:rPr>
          <w:rFonts w:ascii="Times New Roman" w:eastAsia="Times New Roman" w:hAnsi="Times New Roman" w:cs="Times New Roman"/>
          <w:sz w:val="28"/>
          <w:szCs w:val="28"/>
        </w:rPr>
        <w:t>Определить количество переносных ящиков,</w:t>
      </w:r>
      <w:r w:rsidR="00125118" w:rsidRPr="00125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118" w:rsidRPr="00C1082A">
        <w:rPr>
          <w:rFonts w:ascii="Times New Roman" w:eastAsia="Times New Roman" w:hAnsi="Times New Roman" w:cs="Times New Roman"/>
          <w:sz w:val="28"/>
          <w:szCs w:val="28"/>
        </w:rPr>
        <w:t>предназначенных для голосования избирателей</w:t>
      </w:r>
      <w:r w:rsidR="00125118">
        <w:rPr>
          <w:rFonts w:ascii="Times New Roman" w:eastAsia="Times New Roman" w:hAnsi="Times New Roman" w:cs="Times New Roman"/>
          <w:sz w:val="28"/>
          <w:szCs w:val="28"/>
        </w:rPr>
        <w:t xml:space="preserve"> вне помещения для голосования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созыва по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                                                                                          27 марта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82A" w:rsidRPr="00C1082A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 для участковых избирательных комиссий избирательных участков №№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>51-52</w:t>
      </w:r>
      <w:r w:rsidR="00A018D8"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  <w:proofErr w:type="gramEnd"/>
    </w:p>
    <w:p w:rsidR="00717932" w:rsidRPr="00C1082A" w:rsidRDefault="00717932" w:rsidP="00685A4A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комиссии.</w:t>
      </w:r>
    </w:p>
    <w:p w:rsidR="00717932" w:rsidRPr="00C1082A" w:rsidRDefault="00717932" w:rsidP="00685A4A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8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ED37FC" w:rsidRPr="00A018D8" w:rsidRDefault="00ED37FC" w:rsidP="00ED37F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932" w:rsidRPr="00C1082A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1082A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082A">
        <w:rPr>
          <w:rFonts w:ascii="Times New Roman" w:eastAsia="Times New Roman" w:hAnsi="Times New Roman" w:cs="Times New Roman"/>
          <w:sz w:val="28"/>
          <w:szCs w:val="28"/>
        </w:rPr>
        <w:t>Е.В.Бахметова</w:t>
      </w:r>
      <w:proofErr w:type="spellEnd"/>
    </w:p>
    <w:p w:rsidR="00717932" w:rsidRPr="00C1082A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</w:p>
    <w:p w:rsidR="00717932" w:rsidRPr="00C1082A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</w:p>
    <w:p w:rsidR="00717932" w:rsidRPr="00C1082A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32" w:rsidRPr="00C1082A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1082A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>В.П.Смирнова</w:t>
      </w:r>
    </w:p>
    <w:p w:rsidR="00717932" w:rsidRPr="00C1082A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</w:p>
    <w:p w:rsidR="00717932" w:rsidRPr="00C1082A" w:rsidRDefault="00717932" w:rsidP="007179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2977" w:rsidRPr="00C1082A" w:rsidRDefault="00172977" w:rsidP="00717932">
      <w:pPr>
        <w:keepNext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7FA2" w:rsidRPr="00C1082A" w:rsidRDefault="008C7F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82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17932" w:rsidRPr="00717932" w:rsidRDefault="00717932" w:rsidP="00717932">
      <w:pPr>
        <w:keepNext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17932" w:rsidRPr="00717932" w:rsidRDefault="00ED37FC" w:rsidP="00717932">
      <w:pPr>
        <w:keepNext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7932" w:rsidRPr="0071793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717932" w:rsidRPr="00717932" w:rsidRDefault="00717932" w:rsidP="007179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717932" w:rsidRPr="00717932" w:rsidRDefault="00717932" w:rsidP="00717932">
      <w:pPr>
        <w:keepNext/>
        <w:spacing w:after="0" w:line="240" w:lineRule="auto"/>
        <w:ind w:left="424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</w:p>
    <w:p w:rsidR="00717932" w:rsidRPr="00717932" w:rsidRDefault="00717932" w:rsidP="007179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9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04703">
        <w:rPr>
          <w:rFonts w:ascii="Times New Roman" w:eastAsia="Times New Roman" w:hAnsi="Times New Roman" w:cs="Times New Roman"/>
          <w:sz w:val="28"/>
          <w:szCs w:val="28"/>
        </w:rPr>
        <w:t>16.03.2022</w:t>
      </w:r>
      <w:r w:rsidRPr="0071793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047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9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>34/23</w:t>
      </w:r>
      <w:r w:rsidR="008047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082A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717932" w:rsidRPr="00717932" w:rsidRDefault="00717932" w:rsidP="007179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717932" w:rsidRPr="00125118" w:rsidRDefault="00717932" w:rsidP="00A01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25118">
        <w:rPr>
          <w:rFonts w:ascii="Times New Roman" w:eastAsia="Times New Roman" w:hAnsi="Times New Roman" w:cs="Times New Roman"/>
          <w:b/>
          <w:sz w:val="28"/>
          <w:szCs w:val="28"/>
        </w:rPr>
        <w:t>Количество переносных ящиков</w:t>
      </w:r>
      <w:r w:rsidR="001251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предназначенных для голосования</w:t>
      </w:r>
      <w:r w:rsid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избирателей </w:t>
      </w:r>
      <w:r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 помещения для голосования</w:t>
      </w:r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>Дороховскому</w:t>
      </w:r>
      <w:proofErr w:type="spellEnd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>шестимандатному</w:t>
      </w:r>
      <w:proofErr w:type="spellEnd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="00125118"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  <w:r w:rsidRPr="00125118">
        <w:rPr>
          <w:rFonts w:ascii="Times New Roman" w:eastAsia="Times New Roman" w:hAnsi="Times New Roman" w:cs="Times New Roman"/>
          <w:b/>
          <w:sz w:val="28"/>
          <w:szCs w:val="28"/>
        </w:rPr>
        <w:t xml:space="preserve">,  для участковых избирательных комиссий        избирательных участков №№ </w:t>
      </w:r>
      <w:r w:rsidR="00C1082A" w:rsidRPr="00125118">
        <w:rPr>
          <w:rFonts w:ascii="Times New Roman" w:eastAsia="Times New Roman" w:hAnsi="Times New Roman" w:cs="Times New Roman"/>
          <w:b/>
          <w:sz w:val="28"/>
          <w:szCs w:val="28"/>
        </w:rPr>
        <w:t>51-52</w:t>
      </w:r>
    </w:p>
    <w:p w:rsidR="00717932" w:rsidRPr="00A018D8" w:rsidRDefault="00717932" w:rsidP="007179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7932" w:rsidRPr="00A018D8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092"/>
        <w:gridCol w:w="1694"/>
        <w:gridCol w:w="1647"/>
        <w:gridCol w:w="2032"/>
        <w:gridCol w:w="1290"/>
      </w:tblGrid>
      <w:tr w:rsidR="00717932" w:rsidRPr="00A018D8" w:rsidTr="0071793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необходимых для проведения голосования вне помещения</w:t>
            </w:r>
          </w:p>
        </w:tc>
      </w:tr>
      <w:tr w:rsidR="00717932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избирателей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по нормативу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переносных ящиков дополнительно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32" w:rsidRPr="00A018D8" w:rsidRDefault="00717932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2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DE" w:rsidRPr="00A018D8" w:rsidTr="00ED37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125118" w:rsidP="001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A34ADE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E" w:rsidRPr="00A018D8" w:rsidRDefault="005C725F" w:rsidP="001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A10" w:rsidRPr="00A018D8" w:rsidTr="00E4242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10" w:rsidRPr="00A018D8" w:rsidRDefault="00137A10" w:rsidP="0071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10" w:rsidRPr="00A018D8" w:rsidRDefault="00137A10" w:rsidP="00137A1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A10" w:rsidRPr="00A018D8" w:rsidRDefault="00125118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125118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125118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A10" w:rsidRPr="00A018D8" w:rsidRDefault="00125118" w:rsidP="00137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7932" w:rsidRPr="00A018D8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7932" w:rsidRPr="00A018D8" w:rsidSect="004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96"/>
    <w:multiLevelType w:val="hybridMultilevel"/>
    <w:tmpl w:val="8C40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27139"/>
    <w:multiLevelType w:val="hybridMultilevel"/>
    <w:tmpl w:val="B4CC97B0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1B54"/>
    <w:multiLevelType w:val="hybridMultilevel"/>
    <w:tmpl w:val="1FA694D0"/>
    <w:lvl w:ilvl="0" w:tplc="D7F8BD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32"/>
    <w:rsid w:val="00004B9F"/>
    <w:rsid w:val="00125118"/>
    <w:rsid w:val="00137A10"/>
    <w:rsid w:val="00144410"/>
    <w:rsid w:val="00172977"/>
    <w:rsid w:val="002C170D"/>
    <w:rsid w:val="00311474"/>
    <w:rsid w:val="00353215"/>
    <w:rsid w:val="00394AC1"/>
    <w:rsid w:val="0041764C"/>
    <w:rsid w:val="004457EB"/>
    <w:rsid w:val="005C725F"/>
    <w:rsid w:val="00685A4A"/>
    <w:rsid w:val="00717932"/>
    <w:rsid w:val="00737AF7"/>
    <w:rsid w:val="00762A06"/>
    <w:rsid w:val="00770B98"/>
    <w:rsid w:val="007B1465"/>
    <w:rsid w:val="007B551C"/>
    <w:rsid w:val="00804703"/>
    <w:rsid w:val="008C7FA2"/>
    <w:rsid w:val="00912C1E"/>
    <w:rsid w:val="009B5BF1"/>
    <w:rsid w:val="009B6DE0"/>
    <w:rsid w:val="00A018D8"/>
    <w:rsid w:val="00A34ADE"/>
    <w:rsid w:val="00A404A1"/>
    <w:rsid w:val="00A436F5"/>
    <w:rsid w:val="00A5717F"/>
    <w:rsid w:val="00AE50A3"/>
    <w:rsid w:val="00AE511B"/>
    <w:rsid w:val="00AF024E"/>
    <w:rsid w:val="00C1082A"/>
    <w:rsid w:val="00C64F96"/>
    <w:rsid w:val="00D03437"/>
    <w:rsid w:val="00E105B6"/>
    <w:rsid w:val="00E16F83"/>
    <w:rsid w:val="00E5008A"/>
    <w:rsid w:val="00E75E4D"/>
    <w:rsid w:val="00EA077B"/>
    <w:rsid w:val="00ED37FC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98BC-66D2-4042-9EEA-02341605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2021-09-16T15:56:00Z</cp:lastPrinted>
  <dcterms:created xsi:type="dcterms:W3CDTF">2018-03-07T15:03:00Z</dcterms:created>
  <dcterms:modified xsi:type="dcterms:W3CDTF">2022-03-26T09:41:00Z</dcterms:modified>
</cp:coreProperties>
</file>